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2B0" w:rsidRPr="00616C33" w:rsidRDefault="00130700" w:rsidP="00DB461F">
      <w:pPr>
        <w:pStyle w:val="Heading1"/>
        <w:spacing w:before="0"/>
        <w:jc w:val="center"/>
        <w:rPr>
          <w:rFonts w:ascii="Arial" w:hAnsi="Arial" w:cs="Arial"/>
        </w:rPr>
      </w:pPr>
      <w:r w:rsidRPr="00616C33">
        <w:rPr>
          <w:rFonts w:ascii="Arial" w:hAnsi="Arial" w:cs="Arial"/>
        </w:rPr>
        <w:t>Sacramento County</w:t>
      </w:r>
      <w:r w:rsidR="00DB461F">
        <w:rPr>
          <w:rFonts w:ascii="Arial" w:hAnsi="Arial" w:cs="Arial"/>
        </w:rPr>
        <w:t xml:space="preserve"> Health and</w:t>
      </w:r>
      <w:r w:rsidRPr="00616C33">
        <w:rPr>
          <w:rFonts w:ascii="Arial" w:hAnsi="Arial" w:cs="Arial"/>
        </w:rPr>
        <w:t xml:space="preserve"> Human Services Coordinating Council</w:t>
      </w:r>
    </w:p>
    <w:p w:rsidR="003A62B0" w:rsidRPr="006315A7" w:rsidRDefault="00130700" w:rsidP="006315A7">
      <w:pPr>
        <w:pStyle w:val="Heading2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6315A7">
        <w:rPr>
          <w:rFonts w:ascii="Arial" w:hAnsi="Arial" w:cs="Arial"/>
          <w:color w:val="365F91" w:themeColor="accent1" w:themeShade="BF"/>
          <w:sz w:val="24"/>
          <w:szCs w:val="24"/>
        </w:rPr>
        <w:t>Meeting Minutes</w:t>
      </w:r>
    </w:p>
    <w:p w:rsidR="003A62B0" w:rsidRPr="006315A7" w:rsidRDefault="00130700">
      <w:pPr>
        <w:rPr>
          <w:rFonts w:ascii="Arial" w:hAnsi="Arial" w:cs="Arial"/>
          <w:sz w:val="24"/>
          <w:szCs w:val="24"/>
        </w:rPr>
      </w:pPr>
      <w:r w:rsidRPr="006315A7">
        <w:rPr>
          <w:rFonts w:ascii="Arial" w:hAnsi="Arial" w:cs="Arial"/>
          <w:b/>
          <w:sz w:val="24"/>
          <w:szCs w:val="24"/>
        </w:rPr>
        <w:t xml:space="preserve">Date: </w:t>
      </w:r>
      <w:r w:rsidR="00C26DCB">
        <w:rPr>
          <w:rFonts w:ascii="Arial" w:hAnsi="Arial" w:cs="Arial"/>
          <w:sz w:val="24"/>
          <w:szCs w:val="24"/>
        </w:rPr>
        <w:t>April 9</w:t>
      </w:r>
      <w:r w:rsidRPr="006315A7">
        <w:rPr>
          <w:rFonts w:ascii="Arial" w:hAnsi="Arial" w:cs="Arial"/>
          <w:sz w:val="24"/>
          <w:szCs w:val="24"/>
        </w:rPr>
        <w:t>, 2026</w:t>
      </w:r>
      <w:r w:rsidRPr="006315A7">
        <w:rPr>
          <w:rFonts w:ascii="Arial" w:hAnsi="Arial" w:cs="Arial"/>
          <w:sz w:val="24"/>
          <w:szCs w:val="24"/>
        </w:rPr>
        <w:br/>
      </w:r>
      <w:r w:rsidRPr="006315A7">
        <w:rPr>
          <w:rFonts w:ascii="Arial" w:hAnsi="Arial" w:cs="Arial"/>
          <w:b/>
          <w:sz w:val="24"/>
          <w:szCs w:val="24"/>
        </w:rPr>
        <w:t xml:space="preserve">Time: </w:t>
      </w:r>
      <w:r w:rsidRPr="006315A7">
        <w:rPr>
          <w:rFonts w:ascii="Arial" w:hAnsi="Arial" w:cs="Arial"/>
          <w:sz w:val="24"/>
          <w:szCs w:val="24"/>
        </w:rPr>
        <w:t>12:15 PM – 1:30 PM</w:t>
      </w:r>
      <w:r w:rsidRPr="006315A7">
        <w:rPr>
          <w:rFonts w:ascii="Arial" w:hAnsi="Arial" w:cs="Arial"/>
          <w:sz w:val="24"/>
          <w:szCs w:val="24"/>
        </w:rPr>
        <w:br/>
      </w:r>
      <w:r w:rsidRPr="006315A7">
        <w:rPr>
          <w:rFonts w:ascii="Arial" w:hAnsi="Arial" w:cs="Arial"/>
          <w:b/>
          <w:sz w:val="24"/>
          <w:szCs w:val="24"/>
        </w:rPr>
        <w:t xml:space="preserve">Location: </w:t>
      </w:r>
      <w:r w:rsidRPr="006315A7">
        <w:rPr>
          <w:rFonts w:ascii="Arial" w:hAnsi="Arial" w:cs="Arial"/>
          <w:sz w:val="24"/>
          <w:szCs w:val="24"/>
        </w:rPr>
        <w:t xml:space="preserve">Board of Supervisors, 700 Hearing </w:t>
      </w:r>
      <w:r w:rsidRPr="006315A7">
        <w:rPr>
          <w:rFonts w:ascii="Arial" w:hAnsi="Arial" w:cs="Arial"/>
          <w:b/>
          <w:sz w:val="24"/>
          <w:szCs w:val="24"/>
        </w:rPr>
        <w:t xml:space="preserve">Room </w:t>
      </w:r>
      <w:r w:rsidR="00246F1C" w:rsidRPr="006315A7">
        <w:rPr>
          <w:rFonts w:ascii="Arial" w:hAnsi="Arial" w:cs="Arial"/>
          <w:b/>
          <w:sz w:val="24"/>
          <w:szCs w:val="24"/>
        </w:rPr>
        <w:t>3</w:t>
      </w:r>
      <w:r w:rsidRPr="006315A7">
        <w:rPr>
          <w:rFonts w:ascii="Arial" w:hAnsi="Arial" w:cs="Arial"/>
          <w:sz w:val="24"/>
          <w:szCs w:val="24"/>
        </w:rPr>
        <w:t>, Sacramento, CA</w:t>
      </w:r>
      <w:r w:rsidR="00246F1C" w:rsidRPr="006315A7">
        <w:rPr>
          <w:rFonts w:ascii="Arial" w:hAnsi="Arial" w:cs="Arial"/>
          <w:sz w:val="24"/>
          <w:szCs w:val="24"/>
        </w:rPr>
        <w:t xml:space="preserve"> 95814</w:t>
      </w:r>
    </w:p>
    <w:p w:rsidR="003A62B0" w:rsidRPr="006315A7" w:rsidRDefault="00130700">
      <w:pPr>
        <w:pStyle w:val="Heading2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6315A7">
        <w:rPr>
          <w:rFonts w:ascii="Arial" w:hAnsi="Arial" w:cs="Arial"/>
          <w:color w:val="365F91" w:themeColor="accent1" w:themeShade="BF"/>
          <w:sz w:val="24"/>
          <w:szCs w:val="24"/>
        </w:rPr>
        <w:t>Attendee</w:t>
      </w:r>
      <w:r w:rsidR="00D04EDE" w:rsidRPr="006315A7">
        <w:rPr>
          <w:rFonts w:ascii="Arial" w:hAnsi="Arial" w:cs="Arial"/>
          <w:color w:val="365F91" w:themeColor="accent1" w:themeShade="BF"/>
          <w:sz w:val="24"/>
          <w:szCs w:val="24"/>
        </w:rPr>
        <w:t>s</w:t>
      </w:r>
    </w:p>
    <w:p w:rsidR="003A62B0" w:rsidRPr="006315A7" w:rsidRDefault="00130700" w:rsidP="00D04EDE">
      <w:pPr>
        <w:pStyle w:val="ListBullet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6315A7">
        <w:rPr>
          <w:rFonts w:ascii="Arial" w:hAnsi="Arial" w:cs="Arial"/>
          <w:b/>
          <w:sz w:val="24"/>
          <w:szCs w:val="24"/>
        </w:rPr>
        <w:t>H</w:t>
      </w:r>
      <w:r w:rsidR="00246F1C" w:rsidRPr="006315A7">
        <w:rPr>
          <w:rFonts w:ascii="Arial" w:hAnsi="Arial" w:cs="Arial"/>
          <w:b/>
          <w:sz w:val="24"/>
          <w:szCs w:val="24"/>
        </w:rPr>
        <w:t>H</w:t>
      </w:r>
      <w:r w:rsidRPr="006315A7">
        <w:rPr>
          <w:rFonts w:ascii="Arial" w:hAnsi="Arial" w:cs="Arial"/>
          <w:b/>
          <w:sz w:val="24"/>
          <w:szCs w:val="24"/>
        </w:rPr>
        <w:t>SCC Members</w:t>
      </w:r>
      <w:r w:rsidRPr="006315A7">
        <w:rPr>
          <w:rFonts w:ascii="Arial" w:hAnsi="Arial" w:cs="Arial"/>
          <w:sz w:val="24"/>
          <w:szCs w:val="24"/>
        </w:rPr>
        <w:t>:</w:t>
      </w:r>
      <w:r w:rsidR="00246F1C" w:rsidRPr="006315A7">
        <w:rPr>
          <w:rFonts w:ascii="Arial" w:hAnsi="Arial" w:cs="Arial"/>
          <w:sz w:val="24"/>
          <w:szCs w:val="24"/>
        </w:rPr>
        <w:t xml:space="preserve"> </w:t>
      </w:r>
      <w:r w:rsidR="00246F1C" w:rsidRPr="006315A7">
        <w:rPr>
          <w:rFonts w:ascii="Arial" w:hAnsi="Arial" w:cs="Arial"/>
          <w:b/>
          <w:sz w:val="24"/>
          <w:szCs w:val="24"/>
        </w:rPr>
        <w:t>Melinda Avey</w:t>
      </w:r>
      <w:r w:rsidR="00246F1C" w:rsidRPr="006315A7">
        <w:rPr>
          <w:rFonts w:ascii="Arial" w:hAnsi="Arial" w:cs="Arial"/>
          <w:sz w:val="24"/>
          <w:szCs w:val="24"/>
        </w:rPr>
        <w:t>/</w:t>
      </w:r>
      <w:r w:rsidRPr="006315A7">
        <w:rPr>
          <w:rFonts w:ascii="Arial" w:hAnsi="Arial" w:cs="Arial"/>
          <w:sz w:val="24"/>
          <w:szCs w:val="24"/>
        </w:rPr>
        <w:t xml:space="preserve"> Chair</w:t>
      </w:r>
      <w:r w:rsidR="00246F1C" w:rsidRPr="006315A7">
        <w:rPr>
          <w:rFonts w:ascii="Arial" w:hAnsi="Arial" w:cs="Arial"/>
          <w:sz w:val="24"/>
          <w:szCs w:val="24"/>
        </w:rPr>
        <w:t xml:space="preserve"> Behavioral Health Commission), </w:t>
      </w:r>
      <w:r w:rsidR="00246F1C" w:rsidRPr="006315A7">
        <w:rPr>
          <w:rFonts w:ascii="Arial" w:hAnsi="Arial" w:cs="Arial"/>
          <w:b/>
          <w:sz w:val="24"/>
          <w:szCs w:val="24"/>
        </w:rPr>
        <w:t>Randy Hicks</w:t>
      </w:r>
      <w:r w:rsidR="00246F1C" w:rsidRPr="006315A7">
        <w:rPr>
          <w:rFonts w:ascii="Arial" w:hAnsi="Arial" w:cs="Arial"/>
          <w:sz w:val="24"/>
          <w:szCs w:val="24"/>
        </w:rPr>
        <w:t>/</w:t>
      </w:r>
      <w:r w:rsidRPr="006315A7">
        <w:rPr>
          <w:rFonts w:ascii="Arial" w:hAnsi="Arial" w:cs="Arial"/>
          <w:sz w:val="24"/>
          <w:szCs w:val="24"/>
        </w:rPr>
        <w:t>Vice Chair</w:t>
      </w:r>
      <w:r w:rsidR="00246F1C" w:rsidRPr="006315A7">
        <w:rPr>
          <w:rFonts w:ascii="Arial" w:hAnsi="Arial" w:cs="Arial"/>
          <w:sz w:val="24"/>
          <w:szCs w:val="24"/>
        </w:rPr>
        <w:t xml:space="preserve"> (Disability Advisory Commission)</w:t>
      </w:r>
      <w:r w:rsidRPr="006315A7">
        <w:rPr>
          <w:rFonts w:ascii="Arial" w:hAnsi="Arial" w:cs="Arial"/>
          <w:sz w:val="24"/>
          <w:szCs w:val="24"/>
        </w:rPr>
        <w:t>;</w:t>
      </w:r>
      <w:r w:rsidR="00246F1C" w:rsidRPr="006315A7">
        <w:rPr>
          <w:rFonts w:ascii="Arial" w:hAnsi="Arial" w:cs="Arial"/>
          <w:sz w:val="24"/>
          <w:szCs w:val="24"/>
        </w:rPr>
        <w:t xml:space="preserve"> </w:t>
      </w:r>
      <w:r w:rsidR="00246F1C" w:rsidRPr="006315A7">
        <w:rPr>
          <w:rFonts w:ascii="Arial" w:hAnsi="Arial" w:cs="Arial"/>
          <w:b/>
          <w:sz w:val="24"/>
          <w:szCs w:val="24"/>
        </w:rPr>
        <w:t>Debra Bonner</w:t>
      </w:r>
      <w:r w:rsidR="00246F1C" w:rsidRPr="006315A7">
        <w:rPr>
          <w:rFonts w:ascii="Arial" w:hAnsi="Arial" w:cs="Arial"/>
          <w:sz w:val="24"/>
          <w:szCs w:val="24"/>
        </w:rPr>
        <w:t>,</w:t>
      </w:r>
      <w:r w:rsidRPr="006315A7">
        <w:rPr>
          <w:rFonts w:ascii="Arial" w:hAnsi="Arial" w:cs="Arial"/>
          <w:sz w:val="24"/>
          <w:szCs w:val="24"/>
        </w:rPr>
        <w:t xml:space="preserve"> </w:t>
      </w:r>
      <w:r w:rsidR="00246F1C" w:rsidRPr="006315A7">
        <w:rPr>
          <w:rFonts w:ascii="Arial" w:hAnsi="Arial" w:cs="Arial"/>
          <w:sz w:val="24"/>
          <w:szCs w:val="24"/>
        </w:rPr>
        <w:t>(</w:t>
      </w:r>
      <w:r w:rsidRPr="006315A7">
        <w:rPr>
          <w:rFonts w:ascii="Arial" w:hAnsi="Arial" w:cs="Arial"/>
          <w:sz w:val="24"/>
          <w:szCs w:val="24"/>
        </w:rPr>
        <w:t>Adult &amp; Aging Commission</w:t>
      </w:r>
      <w:r w:rsidR="00246F1C" w:rsidRPr="006315A7">
        <w:rPr>
          <w:rFonts w:ascii="Arial" w:hAnsi="Arial" w:cs="Arial"/>
          <w:sz w:val="24"/>
          <w:szCs w:val="24"/>
        </w:rPr>
        <w:t>)</w:t>
      </w:r>
      <w:r w:rsidRPr="006315A7">
        <w:rPr>
          <w:rFonts w:ascii="Arial" w:hAnsi="Arial" w:cs="Arial"/>
          <w:sz w:val="24"/>
          <w:szCs w:val="24"/>
        </w:rPr>
        <w:t xml:space="preserve">; </w:t>
      </w:r>
      <w:r w:rsidR="00246F1C" w:rsidRPr="006315A7">
        <w:rPr>
          <w:rFonts w:ascii="Arial" w:hAnsi="Arial" w:cs="Arial"/>
          <w:sz w:val="24"/>
          <w:szCs w:val="24"/>
        </w:rPr>
        <w:t>Erin Saberi, (</w:t>
      </w:r>
      <w:r w:rsidRPr="006315A7">
        <w:rPr>
          <w:rFonts w:ascii="Arial" w:hAnsi="Arial" w:cs="Arial"/>
          <w:sz w:val="24"/>
          <w:szCs w:val="24"/>
        </w:rPr>
        <w:t>Commission on the Status of Women and Girls</w:t>
      </w:r>
      <w:r w:rsidR="00246F1C" w:rsidRPr="006315A7">
        <w:rPr>
          <w:rFonts w:ascii="Arial" w:hAnsi="Arial" w:cs="Arial"/>
          <w:sz w:val="24"/>
          <w:szCs w:val="24"/>
        </w:rPr>
        <w:t>)</w:t>
      </w:r>
      <w:r w:rsidRPr="006315A7">
        <w:rPr>
          <w:rFonts w:ascii="Arial" w:hAnsi="Arial" w:cs="Arial"/>
          <w:sz w:val="24"/>
          <w:szCs w:val="24"/>
        </w:rPr>
        <w:t>;</w:t>
      </w:r>
      <w:r w:rsidR="00246F1C" w:rsidRPr="006315A7">
        <w:rPr>
          <w:rFonts w:ascii="Arial" w:hAnsi="Arial" w:cs="Arial"/>
          <w:sz w:val="24"/>
          <w:szCs w:val="24"/>
        </w:rPr>
        <w:t xml:space="preserve"> </w:t>
      </w:r>
      <w:r w:rsidR="00246F1C" w:rsidRPr="006315A7">
        <w:rPr>
          <w:rFonts w:ascii="Arial" w:hAnsi="Arial" w:cs="Arial"/>
          <w:b/>
          <w:sz w:val="24"/>
          <w:szCs w:val="24"/>
        </w:rPr>
        <w:t>Rachel Weinreb</w:t>
      </w:r>
      <w:r w:rsidR="00246F1C" w:rsidRPr="006315A7">
        <w:rPr>
          <w:rFonts w:ascii="Arial" w:hAnsi="Arial" w:cs="Arial"/>
          <w:sz w:val="24"/>
          <w:szCs w:val="24"/>
        </w:rPr>
        <w:t>, (</w:t>
      </w:r>
      <w:r w:rsidRPr="006315A7">
        <w:rPr>
          <w:rFonts w:ascii="Arial" w:hAnsi="Arial" w:cs="Arial"/>
          <w:sz w:val="24"/>
          <w:szCs w:val="24"/>
        </w:rPr>
        <w:t>Public Health Advisory Board</w:t>
      </w:r>
      <w:r w:rsidR="00246F1C" w:rsidRPr="006315A7">
        <w:rPr>
          <w:rFonts w:ascii="Arial" w:hAnsi="Arial" w:cs="Arial"/>
          <w:sz w:val="24"/>
          <w:szCs w:val="24"/>
        </w:rPr>
        <w:t>)</w:t>
      </w:r>
      <w:r w:rsidRPr="006315A7">
        <w:rPr>
          <w:rFonts w:ascii="Arial" w:hAnsi="Arial" w:cs="Arial"/>
          <w:sz w:val="24"/>
          <w:szCs w:val="24"/>
        </w:rPr>
        <w:t xml:space="preserve">; </w:t>
      </w:r>
      <w:r w:rsidR="00246F1C" w:rsidRPr="006315A7">
        <w:rPr>
          <w:rFonts w:ascii="Arial" w:hAnsi="Arial" w:cs="Arial"/>
          <w:b/>
          <w:sz w:val="24"/>
          <w:szCs w:val="24"/>
        </w:rPr>
        <w:t>Robin Blanks-Guster</w:t>
      </w:r>
      <w:r w:rsidR="00246F1C" w:rsidRPr="006315A7">
        <w:rPr>
          <w:rFonts w:ascii="Arial" w:hAnsi="Arial" w:cs="Arial"/>
          <w:sz w:val="24"/>
          <w:szCs w:val="24"/>
        </w:rPr>
        <w:t>, (</w:t>
      </w:r>
      <w:r w:rsidRPr="006315A7">
        <w:rPr>
          <w:rFonts w:ascii="Arial" w:hAnsi="Arial" w:cs="Arial"/>
          <w:sz w:val="24"/>
          <w:szCs w:val="24"/>
        </w:rPr>
        <w:t>Children’s Coalition</w:t>
      </w:r>
      <w:r w:rsidR="00246F1C" w:rsidRPr="006315A7">
        <w:rPr>
          <w:rFonts w:ascii="Arial" w:hAnsi="Arial" w:cs="Arial"/>
          <w:sz w:val="24"/>
          <w:szCs w:val="24"/>
        </w:rPr>
        <w:t>)</w:t>
      </w:r>
      <w:r w:rsidR="00CD50FF">
        <w:rPr>
          <w:rFonts w:ascii="Arial" w:hAnsi="Arial" w:cs="Arial"/>
          <w:sz w:val="24"/>
          <w:szCs w:val="24"/>
        </w:rPr>
        <w:t xml:space="preserve"> </w:t>
      </w:r>
      <w:r w:rsidR="00CD50FF" w:rsidRPr="00CD50FF">
        <w:rPr>
          <w:rFonts w:ascii="Arial" w:hAnsi="Arial" w:cs="Arial"/>
          <w:b/>
          <w:sz w:val="24"/>
          <w:szCs w:val="24"/>
        </w:rPr>
        <w:t>Ziggy Robeson</w:t>
      </w:r>
      <w:r w:rsidR="00CD50FF">
        <w:rPr>
          <w:rFonts w:ascii="Arial" w:hAnsi="Arial" w:cs="Arial"/>
          <w:sz w:val="24"/>
          <w:szCs w:val="24"/>
        </w:rPr>
        <w:t>, (Community Member)</w:t>
      </w:r>
    </w:p>
    <w:p w:rsidR="00246F1C" w:rsidRPr="006315A7" w:rsidRDefault="00246F1C" w:rsidP="00246F1C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</w:p>
    <w:p w:rsidR="003A62B0" w:rsidRPr="006315A7" w:rsidRDefault="00130700" w:rsidP="00130700">
      <w:pPr>
        <w:pStyle w:val="ListBullet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6315A7">
        <w:rPr>
          <w:rFonts w:ascii="Arial" w:hAnsi="Arial" w:cs="Arial"/>
          <w:b/>
          <w:sz w:val="24"/>
          <w:szCs w:val="24"/>
        </w:rPr>
        <w:t>Ex-Officio Members</w:t>
      </w:r>
      <w:r w:rsidRPr="006315A7">
        <w:rPr>
          <w:rFonts w:ascii="Arial" w:hAnsi="Arial" w:cs="Arial"/>
          <w:sz w:val="24"/>
          <w:szCs w:val="24"/>
        </w:rPr>
        <w:t>:</w:t>
      </w:r>
      <w:r w:rsidR="008E02CB" w:rsidRPr="006315A7">
        <w:rPr>
          <w:rFonts w:ascii="Arial" w:hAnsi="Arial" w:cs="Arial"/>
          <w:sz w:val="24"/>
          <w:szCs w:val="24"/>
        </w:rPr>
        <w:t xml:space="preserve"> </w:t>
      </w:r>
      <w:r w:rsidR="008E02CB" w:rsidRPr="00C26DCB">
        <w:rPr>
          <w:rFonts w:ascii="Arial" w:hAnsi="Arial" w:cs="Arial"/>
          <w:b/>
          <w:sz w:val="24"/>
          <w:szCs w:val="24"/>
        </w:rPr>
        <w:t>Chevon Kothari</w:t>
      </w:r>
      <w:r w:rsidR="008E02CB" w:rsidRPr="006315A7">
        <w:rPr>
          <w:rFonts w:ascii="Arial" w:hAnsi="Arial" w:cs="Arial"/>
          <w:sz w:val="24"/>
          <w:szCs w:val="24"/>
        </w:rPr>
        <w:t>,</w:t>
      </w:r>
      <w:r w:rsidRPr="006315A7">
        <w:rPr>
          <w:rFonts w:ascii="Arial" w:hAnsi="Arial" w:cs="Arial"/>
          <w:sz w:val="24"/>
          <w:szCs w:val="24"/>
        </w:rPr>
        <w:t xml:space="preserve"> </w:t>
      </w:r>
      <w:r w:rsidR="008E02CB" w:rsidRPr="006315A7">
        <w:rPr>
          <w:rFonts w:ascii="Arial" w:hAnsi="Arial" w:cs="Arial"/>
          <w:sz w:val="24"/>
          <w:szCs w:val="24"/>
        </w:rPr>
        <w:t xml:space="preserve">Deputy </w:t>
      </w:r>
      <w:r w:rsidRPr="006315A7">
        <w:rPr>
          <w:rFonts w:ascii="Arial" w:hAnsi="Arial" w:cs="Arial"/>
          <w:sz w:val="24"/>
          <w:szCs w:val="24"/>
        </w:rPr>
        <w:t>County Executive</w:t>
      </w:r>
      <w:r w:rsidR="008E02CB" w:rsidRPr="006315A7">
        <w:rPr>
          <w:rFonts w:ascii="Arial" w:hAnsi="Arial" w:cs="Arial"/>
          <w:sz w:val="24"/>
          <w:szCs w:val="24"/>
        </w:rPr>
        <w:t xml:space="preserve"> or designee </w:t>
      </w:r>
      <w:r w:rsidR="008E02CB" w:rsidRPr="006315A7">
        <w:rPr>
          <w:rFonts w:ascii="Arial" w:hAnsi="Arial" w:cs="Arial"/>
          <w:b/>
          <w:sz w:val="24"/>
          <w:szCs w:val="24"/>
        </w:rPr>
        <w:t>Abigail Nosce</w:t>
      </w:r>
      <w:r w:rsidRPr="006315A7">
        <w:rPr>
          <w:rFonts w:ascii="Arial" w:hAnsi="Arial" w:cs="Arial"/>
          <w:sz w:val="24"/>
          <w:szCs w:val="24"/>
        </w:rPr>
        <w:t>; Department of Health Services Director</w:t>
      </w:r>
      <w:r w:rsidR="008E02CB" w:rsidRPr="006315A7">
        <w:rPr>
          <w:rFonts w:ascii="Arial" w:hAnsi="Arial" w:cs="Arial"/>
          <w:sz w:val="24"/>
          <w:szCs w:val="24"/>
        </w:rPr>
        <w:t xml:space="preserve"> or designee</w:t>
      </w:r>
      <w:r w:rsidRPr="006315A7">
        <w:rPr>
          <w:rFonts w:ascii="Arial" w:hAnsi="Arial" w:cs="Arial"/>
          <w:sz w:val="24"/>
          <w:szCs w:val="24"/>
        </w:rPr>
        <w:t>; Board of Supervisors Designee; Department of Human Assistance Director</w:t>
      </w:r>
      <w:r w:rsidR="008E02CB" w:rsidRPr="006315A7">
        <w:rPr>
          <w:rFonts w:ascii="Arial" w:hAnsi="Arial" w:cs="Arial"/>
          <w:sz w:val="24"/>
          <w:szCs w:val="24"/>
        </w:rPr>
        <w:t xml:space="preserve"> or designee</w:t>
      </w:r>
      <w:r w:rsidRPr="006315A7">
        <w:rPr>
          <w:rFonts w:ascii="Arial" w:hAnsi="Arial" w:cs="Arial"/>
          <w:sz w:val="24"/>
          <w:szCs w:val="24"/>
        </w:rPr>
        <w:t>; Department of Child, Family and Adult Services Director</w:t>
      </w:r>
      <w:r w:rsidR="008E02CB" w:rsidRPr="006315A7">
        <w:rPr>
          <w:rFonts w:ascii="Arial" w:hAnsi="Arial" w:cs="Arial"/>
          <w:sz w:val="24"/>
          <w:szCs w:val="24"/>
        </w:rPr>
        <w:t xml:space="preserve"> or designee</w:t>
      </w:r>
      <w:r w:rsidRPr="006315A7">
        <w:rPr>
          <w:rFonts w:ascii="Arial" w:hAnsi="Arial" w:cs="Arial"/>
          <w:sz w:val="24"/>
          <w:szCs w:val="24"/>
        </w:rPr>
        <w:t>; Department of Homeless Services and Housing Director</w:t>
      </w:r>
      <w:r w:rsidR="00A8279A">
        <w:rPr>
          <w:rFonts w:ascii="Arial" w:hAnsi="Arial" w:cs="Arial"/>
          <w:sz w:val="24"/>
          <w:szCs w:val="24"/>
        </w:rPr>
        <w:t>,</w:t>
      </w:r>
      <w:r w:rsidR="008E02CB" w:rsidRPr="006315A7">
        <w:rPr>
          <w:rFonts w:ascii="Arial" w:hAnsi="Arial" w:cs="Arial"/>
          <w:sz w:val="24"/>
          <w:szCs w:val="24"/>
        </w:rPr>
        <w:t xml:space="preserve"> or designee</w:t>
      </w:r>
      <w:r w:rsidRPr="006315A7">
        <w:rPr>
          <w:rFonts w:ascii="Arial" w:hAnsi="Arial" w:cs="Arial"/>
          <w:sz w:val="24"/>
          <w:szCs w:val="24"/>
        </w:rPr>
        <w:t>; First 5 Commission Executive Director</w:t>
      </w:r>
      <w:r w:rsidR="008E02CB" w:rsidRPr="006315A7">
        <w:rPr>
          <w:rFonts w:ascii="Arial" w:hAnsi="Arial" w:cs="Arial"/>
          <w:sz w:val="24"/>
          <w:szCs w:val="24"/>
        </w:rPr>
        <w:t xml:space="preserve"> or designee</w:t>
      </w:r>
    </w:p>
    <w:p w:rsidR="00130700" w:rsidRPr="006315A7" w:rsidRDefault="00130700" w:rsidP="00130700">
      <w:pPr>
        <w:pStyle w:val="ListBullet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:rsidR="003A62B0" w:rsidRPr="006315A7" w:rsidRDefault="00130700" w:rsidP="002B1B6A">
      <w:pPr>
        <w:pStyle w:val="ListBullet"/>
        <w:numPr>
          <w:ilvl w:val="0"/>
          <w:numId w:val="0"/>
        </w:numPr>
        <w:spacing w:after="80"/>
        <w:rPr>
          <w:rFonts w:ascii="Arial" w:hAnsi="Arial" w:cs="Arial"/>
          <w:sz w:val="24"/>
          <w:szCs w:val="24"/>
        </w:rPr>
      </w:pPr>
      <w:r w:rsidRPr="00E0657C">
        <w:rPr>
          <w:rFonts w:ascii="Arial" w:hAnsi="Arial" w:cs="Arial"/>
          <w:b/>
          <w:sz w:val="24"/>
          <w:szCs w:val="24"/>
        </w:rPr>
        <w:t>Guests/Public:</w:t>
      </w:r>
      <w:r w:rsidRPr="006315A7">
        <w:rPr>
          <w:rFonts w:ascii="Arial" w:hAnsi="Arial" w:cs="Arial"/>
          <w:sz w:val="24"/>
          <w:szCs w:val="24"/>
        </w:rPr>
        <w:t xml:space="preserve"> </w:t>
      </w:r>
      <w:r w:rsidR="008E02CB" w:rsidRPr="00C26DCB">
        <w:rPr>
          <w:rFonts w:ascii="Arial" w:hAnsi="Arial" w:cs="Arial"/>
          <w:b/>
          <w:sz w:val="24"/>
          <w:szCs w:val="24"/>
        </w:rPr>
        <w:t>Timiza Wash</w:t>
      </w:r>
      <w:r w:rsidR="008E02CB" w:rsidRPr="006315A7">
        <w:rPr>
          <w:rFonts w:ascii="Arial" w:hAnsi="Arial" w:cs="Arial"/>
          <w:sz w:val="24"/>
          <w:szCs w:val="24"/>
        </w:rPr>
        <w:t xml:space="preserve"> (Commission on the Status of Women and Girls</w:t>
      </w:r>
      <w:r w:rsidR="00A01EDF">
        <w:rPr>
          <w:rFonts w:ascii="Arial" w:hAnsi="Arial" w:cs="Arial"/>
          <w:sz w:val="24"/>
          <w:szCs w:val="24"/>
        </w:rPr>
        <w:t>)</w:t>
      </w:r>
    </w:p>
    <w:p w:rsidR="00130700" w:rsidRPr="006315A7" w:rsidRDefault="00130700" w:rsidP="002B1B6A">
      <w:pPr>
        <w:pStyle w:val="ListBullet"/>
        <w:numPr>
          <w:ilvl w:val="0"/>
          <w:numId w:val="0"/>
        </w:numPr>
        <w:spacing w:after="80"/>
        <w:rPr>
          <w:rFonts w:ascii="Arial" w:hAnsi="Arial" w:cs="Arial"/>
          <w:sz w:val="24"/>
          <w:szCs w:val="24"/>
        </w:rPr>
      </w:pPr>
    </w:p>
    <w:p w:rsidR="003A62B0" w:rsidRPr="006315A7" w:rsidRDefault="00130700" w:rsidP="002B1B6A">
      <w:pPr>
        <w:pStyle w:val="ListBullet"/>
        <w:numPr>
          <w:ilvl w:val="0"/>
          <w:numId w:val="0"/>
        </w:numPr>
        <w:spacing w:after="80"/>
        <w:rPr>
          <w:rFonts w:ascii="Arial" w:hAnsi="Arial" w:cs="Arial"/>
          <w:sz w:val="24"/>
          <w:szCs w:val="24"/>
        </w:rPr>
      </w:pPr>
      <w:r w:rsidRPr="00E0657C">
        <w:rPr>
          <w:rFonts w:ascii="Arial" w:hAnsi="Arial" w:cs="Arial"/>
          <w:b/>
          <w:sz w:val="24"/>
          <w:szCs w:val="24"/>
        </w:rPr>
        <w:t>Staff:</w:t>
      </w:r>
      <w:r w:rsidRPr="006315A7">
        <w:rPr>
          <w:rFonts w:ascii="Arial" w:hAnsi="Arial" w:cs="Arial"/>
          <w:sz w:val="24"/>
          <w:szCs w:val="24"/>
        </w:rPr>
        <w:t xml:space="preserve"> </w:t>
      </w:r>
      <w:r w:rsidR="008E02CB" w:rsidRPr="006315A7">
        <w:rPr>
          <w:rFonts w:ascii="Arial" w:hAnsi="Arial" w:cs="Arial"/>
          <w:sz w:val="24"/>
          <w:szCs w:val="24"/>
        </w:rPr>
        <w:t>Jessica Lara, Valley Vision, Angelina Olweny, Valley Vision</w:t>
      </w:r>
    </w:p>
    <w:p w:rsidR="003A62B0" w:rsidRPr="006315A7" w:rsidRDefault="00130700">
      <w:pPr>
        <w:pStyle w:val="Heading2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6315A7">
        <w:rPr>
          <w:rFonts w:ascii="Arial" w:hAnsi="Arial" w:cs="Arial"/>
          <w:color w:val="365F91" w:themeColor="accent1" w:themeShade="BF"/>
          <w:sz w:val="24"/>
          <w:szCs w:val="24"/>
        </w:rPr>
        <w:t>Meeting Agenda</w:t>
      </w:r>
    </w:p>
    <w:p w:rsidR="003A62B0" w:rsidRPr="006315A7" w:rsidRDefault="00130700">
      <w:pPr>
        <w:pStyle w:val="Heading3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6315A7">
        <w:rPr>
          <w:rFonts w:ascii="Arial" w:hAnsi="Arial" w:cs="Arial"/>
          <w:color w:val="365F91" w:themeColor="accent1" w:themeShade="BF"/>
          <w:sz w:val="24"/>
          <w:szCs w:val="24"/>
        </w:rPr>
        <w:t>Call to Order</w:t>
      </w:r>
    </w:p>
    <w:p w:rsidR="003A62B0" w:rsidRPr="006315A7" w:rsidRDefault="00130700">
      <w:pPr>
        <w:rPr>
          <w:rFonts w:ascii="Arial" w:hAnsi="Arial" w:cs="Arial"/>
          <w:sz w:val="24"/>
          <w:szCs w:val="24"/>
        </w:rPr>
      </w:pPr>
      <w:r w:rsidRPr="006315A7">
        <w:rPr>
          <w:rFonts w:ascii="Arial" w:hAnsi="Arial" w:cs="Arial"/>
          <w:sz w:val="24"/>
          <w:szCs w:val="24"/>
        </w:rPr>
        <w:t>The meeting was called to order at 12:</w:t>
      </w:r>
      <w:r w:rsidR="00002012">
        <w:rPr>
          <w:rFonts w:ascii="Arial" w:hAnsi="Arial" w:cs="Arial"/>
          <w:sz w:val="24"/>
          <w:szCs w:val="24"/>
        </w:rPr>
        <w:t>20</w:t>
      </w:r>
      <w:r w:rsidRPr="006315A7">
        <w:rPr>
          <w:rFonts w:ascii="Arial" w:hAnsi="Arial" w:cs="Arial"/>
          <w:sz w:val="24"/>
          <w:szCs w:val="24"/>
        </w:rPr>
        <w:t xml:space="preserve"> PM.</w:t>
      </w:r>
    </w:p>
    <w:p w:rsidR="003A62B0" w:rsidRPr="006315A7" w:rsidRDefault="00130700">
      <w:pPr>
        <w:pStyle w:val="Heading3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6315A7">
        <w:rPr>
          <w:rFonts w:ascii="Arial" w:hAnsi="Arial" w:cs="Arial"/>
          <w:color w:val="365F91" w:themeColor="accent1" w:themeShade="BF"/>
          <w:sz w:val="24"/>
          <w:szCs w:val="24"/>
        </w:rPr>
        <w:t>Approval of Minutes</w:t>
      </w:r>
    </w:p>
    <w:p w:rsidR="003A62B0" w:rsidRPr="006315A7" w:rsidRDefault="00130700">
      <w:pPr>
        <w:rPr>
          <w:rFonts w:ascii="Arial" w:hAnsi="Arial" w:cs="Arial"/>
          <w:sz w:val="24"/>
          <w:szCs w:val="24"/>
        </w:rPr>
      </w:pPr>
      <w:r w:rsidRPr="006315A7">
        <w:rPr>
          <w:rFonts w:ascii="Arial" w:hAnsi="Arial" w:cs="Arial"/>
          <w:sz w:val="24"/>
          <w:szCs w:val="24"/>
        </w:rPr>
        <w:t xml:space="preserve">The </w:t>
      </w:r>
      <w:r w:rsidR="00F21B90">
        <w:rPr>
          <w:rFonts w:ascii="Arial" w:hAnsi="Arial" w:cs="Arial"/>
          <w:sz w:val="24"/>
          <w:szCs w:val="24"/>
        </w:rPr>
        <w:t>March</w:t>
      </w:r>
      <w:r w:rsidRPr="006315A7">
        <w:rPr>
          <w:rFonts w:ascii="Arial" w:hAnsi="Arial" w:cs="Arial"/>
          <w:sz w:val="24"/>
          <w:szCs w:val="24"/>
        </w:rPr>
        <w:t xml:space="preserve"> quarterly meeting minutes were approved.</w:t>
      </w:r>
    </w:p>
    <w:p w:rsidR="003A62B0" w:rsidRPr="006315A7" w:rsidRDefault="00F21B90">
      <w:pPr>
        <w:pStyle w:val="Heading3"/>
        <w:rPr>
          <w:rFonts w:ascii="Arial" w:hAnsi="Arial" w:cs="Arial"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color w:val="365F91" w:themeColor="accent1" w:themeShade="BF"/>
          <w:sz w:val="24"/>
          <w:szCs w:val="24"/>
        </w:rPr>
        <w:t>Budget Process</w:t>
      </w:r>
    </w:p>
    <w:p w:rsidR="00F21B90" w:rsidRPr="006315A7" w:rsidRDefault="00F21B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budget recommendations will be published on May 29 and budget hearings will begin on Wednesday on June </w:t>
      </w:r>
      <w:r w:rsidR="00BD2448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 Members were encouraged to share their feedback about the budget in writing for public comment.</w:t>
      </w:r>
    </w:p>
    <w:p w:rsidR="003A62B0" w:rsidRPr="006315A7" w:rsidRDefault="00AD330D">
      <w:pPr>
        <w:pStyle w:val="Heading3"/>
        <w:rPr>
          <w:rFonts w:ascii="Arial" w:hAnsi="Arial" w:cs="Arial"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color w:val="365F91" w:themeColor="accent1" w:themeShade="BF"/>
          <w:sz w:val="24"/>
          <w:szCs w:val="24"/>
        </w:rPr>
        <w:t>Member Advisory Board Updates</w:t>
      </w:r>
    </w:p>
    <w:p w:rsidR="003A62B0" w:rsidRPr="006315A7" w:rsidRDefault="00967E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 Advisory Board shared their current updates</w:t>
      </w:r>
      <w:r w:rsidR="00130700" w:rsidRPr="006315A7">
        <w:rPr>
          <w:rFonts w:ascii="Arial" w:hAnsi="Arial" w:cs="Arial"/>
          <w:sz w:val="24"/>
          <w:szCs w:val="24"/>
        </w:rPr>
        <w:t>.</w:t>
      </w:r>
    </w:p>
    <w:p w:rsidR="003A62B0" w:rsidRPr="006315A7" w:rsidRDefault="00130700">
      <w:pPr>
        <w:pStyle w:val="Heading3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6315A7">
        <w:rPr>
          <w:rFonts w:ascii="Arial" w:hAnsi="Arial" w:cs="Arial"/>
          <w:color w:val="365F91" w:themeColor="accent1" w:themeShade="BF"/>
          <w:sz w:val="24"/>
          <w:szCs w:val="24"/>
        </w:rPr>
        <w:lastRenderedPageBreak/>
        <w:t>Public Comments</w:t>
      </w:r>
    </w:p>
    <w:p w:rsidR="003A62B0" w:rsidRPr="006315A7" w:rsidRDefault="00667F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Sacramento County was recognized for expanding youth behavioral health support. The County </w:t>
      </w:r>
      <w:r w:rsidR="00EC5396">
        <w:rPr>
          <w:rFonts w:ascii="Arial" w:hAnsi="Arial" w:cs="Arial"/>
          <w:sz w:val="24"/>
          <w:szCs w:val="24"/>
        </w:rPr>
        <w:t>will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support this intiative.</w:t>
      </w:r>
    </w:p>
    <w:p w:rsidR="003A62B0" w:rsidRPr="006315A7" w:rsidRDefault="00130700">
      <w:pPr>
        <w:pStyle w:val="Heading3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6315A7">
        <w:rPr>
          <w:rFonts w:ascii="Arial" w:hAnsi="Arial" w:cs="Arial"/>
          <w:color w:val="365F91" w:themeColor="accent1" w:themeShade="BF"/>
          <w:sz w:val="24"/>
          <w:szCs w:val="24"/>
        </w:rPr>
        <w:t>Adjournment</w:t>
      </w:r>
    </w:p>
    <w:p w:rsidR="003A62B0" w:rsidRPr="006315A7" w:rsidRDefault="00130700">
      <w:pPr>
        <w:rPr>
          <w:rFonts w:ascii="Arial" w:hAnsi="Arial" w:cs="Arial"/>
          <w:sz w:val="24"/>
          <w:szCs w:val="24"/>
        </w:rPr>
      </w:pPr>
      <w:r w:rsidRPr="006315A7">
        <w:rPr>
          <w:rFonts w:ascii="Arial" w:hAnsi="Arial" w:cs="Arial"/>
          <w:sz w:val="24"/>
          <w:szCs w:val="24"/>
        </w:rPr>
        <w:t>The meeting adjourned at 1:3</w:t>
      </w:r>
      <w:r w:rsidR="00EC5396">
        <w:rPr>
          <w:rFonts w:ascii="Arial" w:hAnsi="Arial" w:cs="Arial"/>
          <w:sz w:val="24"/>
          <w:szCs w:val="24"/>
        </w:rPr>
        <w:t>4</w:t>
      </w:r>
      <w:r w:rsidRPr="006315A7">
        <w:rPr>
          <w:rFonts w:ascii="Arial" w:hAnsi="Arial" w:cs="Arial"/>
          <w:sz w:val="24"/>
          <w:szCs w:val="24"/>
        </w:rPr>
        <w:t xml:space="preserve"> PM.</w:t>
      </w:r>
    </w:p>
    <w:sectPr w:rsidR="003A62B0" w:rsidRPr="006315A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AE26AF"/>
    <w:multiLevelType w:val="hybridMultilevel"/>
    <w:tmpl w:val="60506D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012"/>
    <w:rsid w:val="0002572D"/>
    <w:rsid w:val="00034616"/>
    <w:rsid w:val="0006063C"/>
    <w:rsid w:val="0011466D"/>
    <w:rsid w:val="00130700"/>
    <w:rsid w:val="0015074B"/>
    <w:rsid w:val="00246F1C"/>
    <w:rsid w:val="002535BA"/>
    <w:rsid w:val="0029639D"/>
    <w:rsid w:val="002B1B6A"/>
    <w:rsid w:val="00326F90"/>
    <w:rsid w:val="003A62B0"/>
    <w:rsid w:val="00571BC0"/>
    <w:rsid w:val="00616C33"/>
    <w:rsid w:val="006315A7"/>
    <w:rsid w:val="00667FCE"/>
    <w:rsid w:val="00684C9B"/>
    <w:rsid w:val="008B6013"/>
    <w:rsid w:val="008E02CB"/>
    <w:rsid w:val="00967ED4"/>
    <w:rsid w:val="00971288"/>
    <w:rsid w:val="00A01EDF"/>
    <w:rsid w:val="00A8279A"/>
    <w:rsid w:val="00AA1D8D"/>
    <w:rsid w:val="00AD330D"/>
    <w:rsid w:val="00B1027A"/>
    <w:rsid w:val="00B47730"/>
    <w:rsid w:val="00BD2448"/>
    <w:rsid w:val="00C26DCB"/>
    <w:rsid w:val="00CB0664"/>
    <w:rsid w:val="00CD43D5"/>
    <w:rsid w:val="00CD50FF"/>
    <w:rsid w:val="00D04EDE"/>
    <w:rsid w:val="00DB461F"/>
    <w:rsid w:val="00E0657C"/>
    <w:rsid w:val="00EC5396"/>
    <w:rsid w:val="00F21B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2BB619"/>
  <w14:defaultImageDpi w14:val="300"/>
  <w15:docId w15:val="{D90EB94D-4AF4-47B8-9363-79EADD3E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B5801C-DBC3-4A85-BE83-C14E0A6B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Angelina Olweny</cp:lastModifiedBy>
  <cp:revision>8</cp:revision>
  <cp:lastPrinted>2026-04-09T18:08:00Z</cp:lastPrinted>
  <dcterms:created xsi:type="dcterms:W3CDTF">2026-04-17T22:14:00Z</dcterms:created>
  <dcterms:modified xsi:type="dcterms:W3CDTF">2026-06-09T18:16:00Z</dcterms:modified>
  <cp:category/>
</cp:coreProperties>
</file>